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B06" w:rsidRPr="000B2B06" w:rsidRDefault="000B2B06" w:rsidP="000B2B06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Российская Федерация</w:t>
      </w:r>
    </w:p>
    <w:p w:rsidR="000B2B06" w:rsidRPr="000B2B06" w:rsidRDefault="000B2B06" w:rsidP="000B2B06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B2B06" w:rsidRPr="000B2B06" w:rsidRDefault="000B2B06" w:rsidP="000B2B06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Липецкая область</w:t>
      </w:r>
    </w:p>
    <w:p w:rsidR="000B2B06" w:rsidRPr="000B2B06" w:rsidRDefault="000B2B06" w:rsidP="000B2B06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B2B06" w:rsidRPr="000B2B06" w:rsidRDefault="000B2B06" w:rsidP="000B2B06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Усманский</w:t>
      </w:r>
      <w:proofErr w:type="spellEnd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муниципальный район</w:t>
      </w:r>
    </w:p>
    <w:p w:rsidR="000B2B06" w:rsidRPr="000B2B06" w:rsidRDefault="000B2B06" w:rsidP="000B2B06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B2B06" w:rsidRPr="000B2B06" w:rsidRDefault="000B2B06" w:rsidP="000B2B06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 депутатов сельского поселения </w:t>
      </w:r>
      <w:proofErr w:type="spellStart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Березняговский</w:t>
      </w:r>
      <w:proofErr w:type="spellEnd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0B2B06" w:rsidRPr="000B2B06" w:rsidRDefault="000B2B06" w:rsidP="000B2B06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B2B06" w:rsidRPr="000B2B06" w:rsidRDefault="000B2B06" w:rsidP="000B2B06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0B2B06" w:rsidRPr="000B2B06" w:rsidRDefault="000B2B06" w:rsidP="000B2B06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B2B06" w:rsidRPr="000B2B06" w:rsidRDefault="000B2B06" w:rsidP="000B2B06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03.11.2021 г.                         с. </w:t>
      </w:r>
      <w:proofErr w:type="spellStart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Березняговка</w:t>
      </w:r>
      <w:proofErr w:type="spellEnd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                       № 13/45</w:t>
      </w:r>
    </w:p>
    <w:p w:rsidR="000B2B06" w:rsidRPr="000B2B06" w:rsidRDefault="000B2B06" w:rsidP="000B2B06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B2B06" w:rsidRPr="000B2B06" w:rsidRDefault="000B2B06" w:rsidP="000B2B06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0B2B06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О внесении изменений в Положение о муниципальном контроле в области благоустройства на территории сельского поселения </w:t>
      </w:r>
      <w:proofErr w:type="spellStart"/>
      <w:r w:rsidRPr="000B2B06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Березняговский</w:t>
      </w:r>
      <w:proofErr w:type="spellEnd"/>
      <w:r w:rsidRPr="000B2B06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сельсовет </w:t>
      </w:r>
      <w:proofErr w:type="spellStart"/>
      <w:r w:rsidRPr="000B2B06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Усманского</w:t>
      </w:r>
      <w:proofErr w:type="spellEnd"/>
      <w:r w:rsidRPr="000B2B06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муниципального района Липецкой области, утвержден</w:t>
      </w:r>
      <w:r w:rsidR="000A63C2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н</w:t>
      </w:r>
      <w:r w:rsidRPr="000B2B06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ом решением Совета депутатов сельского поселения </w:t>
      </w:r>
      <w:proofErr w:type="spellStart"/>
      <w:r w:rsidRPr="000B2B06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Березняговский</w:t>
      </w:r>
      <w:proofErr w:type="spellEnd"/>
      <w:r w:rsidRPr="000B2B06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сельсовет от 08.10.2021 г. № 12/38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приведения в соответствие с действующим законодательством, в соответствии со статьей 96 Федерального закона от 31 июля 2020 года № 248-ФЗ "О государственном контроле (надзоре) и муниципальном контроле в Российской Федерации", Совет депутатов сельского поселения </w:t>
      </w:r>
      <w:proofErr w:type="spellStart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Березняговский</w:t>
      </w:r>
      <w:proofErr w:type="spellEnd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Внести изменения в Положение о муниципальном контроле в области благоустройства на территории сельского поселения </w:t>
      </w:r>
      <w:proofErr w:type="spellStart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Березняговский</w:t>
      </w:r>
      <w:proofErr w:type="spellEnd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</w:t>
      </w:r>
      <w:proofErr w:type="spellStart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утвержденом</w:t>
      </w:r>
      <w:proofErr w:type="spellEnd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решением Совета депутатов сельского поселения </w:t>
      </w:r>
      <w:proofErr w:type="spellStart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Березняговский</w:t>
      </w:r>
      <w:proofErr w:type="spellEnd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от </w:t>
      </w:r>
      <w:hyperlink r:id="rId4" w:history="1">
        <w:r w:rsidRPr="000B2B0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08.10.2021 г. № 12/38</w:t>
        </w:r>
      </w:hyperlink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(приложение).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Направить вышеуказанный нормативный правовой акт и.о</w:t>
      </w:r>
      <w:proofErr w:type="gramStart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.г</w:t>
      </w:r>
      <w:proofErr w:type="gramEnd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лавы сельского поселения </w:t>
      </w:r>
      <w:proofErr w:type="spellStart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Березняговский</w:t>
      </w:r>
      <w:proofErr w:type="spellEnd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для подписания и обнародования.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вступает в силу с момента официального обнародования и применяется к правоотношениям, возникшим с 1 января 2022 года, за исключением пункта 29 приложения к настоящему решению, который вступает в силу с 01 марта 2022 года.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B2B06" w:rsidRPr="000B2B06" w:rsidRDefault="000B2B06" w:rsidP="000B2B06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Совета депутатов Сельского поселения </w:t>
      </w:r>
      <w:proofErr w:type="spellStart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Березняговский</w:t>
      </w:r>
      <w:proofErr w:type="spellEnd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0B2B06" w:rsidRPr="000B2B06" w:rsidRDefault="000B2B06" w:rsidP="000B2B06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С.Ю.Бабикова</w:t>
      </w:r>
      <w:proofErr w:type="spellEnd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B2B06" w:rsidRPr="000B2B06" w:rsidRDefault="000B2B06" w:rsidP="000B2B06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B2B06" w:rsidRPr="000B2B06" w:rsidRDefault="000B2B06" w:rsidP="000B2B06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0B2B0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Изменения в Положение о муниципальном контроле в области благоустройства на территории сельского поселения </w:t>
      </w:r>
      <w:proofErr w:type="spellStart"/>
      <w:r w:rsidRPr="000B2B0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Березняговский</w:t>
      </w:r>
      <w:proofErr w:type="spellEnd"/>
      <w:r w:rsidRPr="000B2B0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 </w:t>
      </w:r>
      <w:proofErr w:type="spellStart"/>
      <w:r w:rsidRPr="000B2B0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Усманского</w:t>
      </w:r>
      <w:proofErr w:type="spellEnd"/>
      <w:r w:rsidRPr="000B2B0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0B2B0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lastRenderedPageBreak/>
        <w:t xml:space="preserve">муниципального района Липецкой области, </w:t>
      </w:r>
      <w:proofErr w:type="spellStart"/>
      <w:r w:rsidRPr="000B2B0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утвержденом</w:t>
      </w:r>
      <w:proofErr w:type="spellEnd"/>
      <w:r w:rsidRPr="000B2B0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решением Совета депутатов сельского поселения </w:t>
      </w:r>
      <w:proofErr w:type="spellStart"/>
      <w:r w:rsidRPr="000B2B0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Березняговский</w:t>
      </w:r>
      <w:proofErr w:type="spellEnd"/>
      <w:r w:rsidRPr="000B2B0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 от 08.10.2021 г. № 12/38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Приняты решением Совета депутатов  сельского поселения </w:t>
      </w:r>
      <w:proofErr w:type="spellStart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Березняговский</w:t>
      </w:r>
      <w:proofErr w:type="spellEnd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 03.11.2021 г. № 13/45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Внести в Положение о муниципальном контроле в области благоустройства на территории сельского поселения </w:t>
      </w:r>
      <w:proofErr w:type="spellStart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Березняговский</w:t>
      </w:r>
      <w:proofErr w:type="spellEnd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</w:t>
      </w:r>
      <w:proofErr w:type="spellStart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утвержденом</w:t>
      </w:r>
      <w:proofErr w:type="spellEnd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решением Совета депутатов сельского поселения </w:t>
      </w:r>
      <w:proofErr w:type="spellStart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Березняговский</w:t>
      </w:r>
      <w:proofErr w:type="spellEnd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от </w:t>
      </w:r>
      <w:hyperlink r:id="rId5" w:history="1">
        <w:r w:rsidRPr="000B2B0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08.10.2021 г. № 12/38</w:t>
        </w:r>
      </w:hyperlink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следующие изменения: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1) Приложение к решению изложить в новой редакции: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B2B06" w:rsidRPr="000B2B06" w:rsidRDefault="000B2B06" w:rsidP="000B2B06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0B2B0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Положение о муниципальном контроле в области благоустройства на территории сельского поселения </w:t>
      </w:r>
      <w:proofErr w:type="spellStart"/>
      <w:r w:rsidRPr="000B2B0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Березняговский</w:t>
      </w:r>
      <w:proofErr w:type="spellEnd"/>
      <w:r w:rsidRPr="000B2B0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 </w:t>
      </w:r>
      <w:proofErr w:type="spellStart"/>
      <w:r w:rsidRPr="000B2B0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Усманского</w:t>
      </w:r>
      <w:proofErr w:type="spellEnd"/>
      <w:r w:rsidRPr="000B2B0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муниципального района Липецкой области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B2B06" w:rsidRPr="000B2B06" w:rsidRDefault="000B2B06" w:rsidP="000B2B06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B2B0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 I. Общие положения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разработано в соответствии с Федеральным законом от 31 июля 2020 года № 248-ФЗ "О государственном контроле (надзоре) и муниципальном контроле в Российской Федерации" и Федеральным законом от </w:t>
      </w:r>
      <w:hyperlink r:id="rId6" w:history="1">
        <w:r w:rsidRPr="000B2B0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6 декабря 2003 года № 131-ФЗ</w:t>
        </w:r>
      </w:hyperlink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"Об общих принципах организации местного самоуправления в Российской Федерации", и устанавливает порядок организации и осуществления муниципального контроля в области благоустройства (далее - муниципальный контроль) на территории сельского поселения</w:t>
      </w:r>
      <w:proofErr w:type="gramEnd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Березняговский</w:t>
      </w:r>
      <w:proofErr w:type="spellEnd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(далее - муниципальное образование).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Органом местного самоуправления, уполномоченным на осуществление муниципального контроля, является администрация сельского поселения </w:t>
      </w:r>
      <w:proofErr w:type="spellStart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Березняговский</w:t>
      </w:r>
      <w:proofErr w:type="spellEnd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(далее - уполномоченный орган).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 муниципального контроля является соблюдение юридическими лицами, индивидуальными предпринимателями и гражданами (далее - контролируемые лица) следующих обязательных требований, установленных законами Российской Федерации и иными нормативными правовыми актами в области благоустройства и принимаемыми в соответствии с ним иными нормативными правовыми актами Российской Федерации, законами и иными нормативными правовыми актами Липецкой области, Уставом муниципального образования и иными муниципальными нормативными правовыми актами.:</w:t>
      </w:r>
      <w:proofErr w:type="gramEnd"/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Объектами муниципального контроля (далее - объект контроля) являются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</w:t>
      </w: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(бездействие), результаты деятельности граждан и организаций, в том числе продукция (товары), работы и услуги, к которым предъявляются обязательные требования, здания, помещения, сооружения и иные производственные </w:t>
      </w:r>
      <w:proofErr w:type="gramStart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объекты</w:t>
      </w:r>
      <w:proofErr w:type="gramEnd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установленные статьей 16 Федерального закона от 31 июля 2020 года № 248-ФЗ "О государственном контроле (надзоре) и муниципальном контроле в Российской Федерации", в области благоустройства на территории муниципального образования.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Учет объектов контроля и сведений о них осуществляется в порядке, установленном уполномоченным органом.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сведениям об объектах контроля относится следующая информация: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наименование контролируемого лица (для юридического лица - полное наименование, для индивидуального предпринимателя, гражданина - фамилия, имя и отчество (при наличии)), вид деятельности в соответствии с Общероссийским классификатором видов экономической деятельности и (или) наименование объектов, которым присвоена категория риска;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идентификационный номер налогоплательщика;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наименование объекта контроля (при наличии);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место нахождения объекта контроля;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дата и номер решения о присвоении объекту контроля категории риска, указание на категорию риска, а также сведения, на основании которых принято решение об отнесении объекта контроля к категории риска.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 сведения уполномоченным органом размещаются на официальном сайте уполномоченного органа в информационно-телекоммуникационной сети "Интернет" (далее - сеть "Интернет"), с учетом требований законодательства Российской Федерации о государственной и иной охраняемой законом тайне, а также законодательства Российской Федерации о персональных данных, и поддерживаются в актуальном состоянии.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При осуществлении учета объектов контроля на контролируемых лиц не может возлагаться обязанность по представлению сведений и документов, если иное не предусмотрено федеральными законами, а </w:t>
      </w:r>
      <w:proofErr w:type="gramStart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proofErr w:type="gramEnd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соответствующие сведения и документы содержатся в государственных или муниципальных информационных ресурсах.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Муниципальный контроль вправе осуществлять следующие должностные лица уполномоченного органа: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Глава администрации (лицо, временно исполняющее обязанности) уполномоченного органа (далее - руководитель);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Должностное лицо уполномоченного органа, в должностные обязанности которого входит осуществление полномочий по данному виду муниципального контроля (далее - должностное лицо).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Должностным лицом, уполномоченным на принятие решений о проведении контрольных мероприятий, является руководитель уполномоченного органа (лицо, исполняющее его обязанности).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</w:t>
      </w:r>
      <w:proofErr w:type="gramStart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Должностные лица уполномоченного органа в пределах своих полномочий и в объеме проводимых контрольных мероприятий пользуются правами и выполняют обязанности, установленные статьей 29 Федерального закона от 31 июля 2020 года № 248-ФЗ "О государственном контроле (надзоре) и муниципальном контроле в Российской Федерации", а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Федерации.</w:t>
      </w:r>
      <w:proofErr w:type="gramEnd"/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 Должностные лица уполномоченного органа при проведении контрольных действий и мероприятий обязаны соблюдать ограничения и запреты, установленные статьей 37 Федерального закона от 31 июля 2020 года № 248-ФЗ </w:t>
      </w: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"О государственном контроле (надзоре) и муниципальном контроле в Российской Федерации".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Должностные лица уполномоченного органа, наделенные полномочиями на осуществление муниципального контроля, при исполнении должностных (служебных) обязанностей имеют при себе служебные удостоверения.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B2B06" w:rsidRPr="000B2B06" w:rsidRDefault="000B2B06" w:rsidP="000B2B06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B2B0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II. Управление рисками причинения вреда (ущерба) охраняемым законом ценностям при осуществлении муниципального контроля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При осуществлении муниципального контроля система оценки и управления рисками причинения вреда (ущерба) охраняемым законом ценностям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В соответствии с частью 2 статьи 61 Федерального закона от 31 июля 2020 года № 248-ФЗ "О государственном контроле (надзоре) и муниципальном контроле в Российской Федерации" муниципальный контроль осуществляется без проведения плановых мероприятий.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В соответствии с частью 3 статьи 66 Федерального закона от 31 июля 2020 года "О государственном контроле (надзоре) и муниципальном контроле в Российской Федерации" все внеплановые контрольные мероприятия могут проводиться только после согласования с органами прокуратуры.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B2B06" w:rsidRPr="000B2B06" w:rsidRDefault="000B2B06" w:rsidP="000B2B06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B2B0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III. Профилактика рисков причинения вреда (ущерба) охраняемым законом ценностям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В целях предотвращения совершения контролируемыми лицами нарушений обязательных требований уполномоченный орган проводит следующие профилактические мероприятия: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информирование;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консультирование.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16. </w:t>
      </w:r>
      <w:proofErr w:type="gramStart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Информирование по вопросам соблюдения обязательных требований ведется посредством размещения необходимых сведений в соответствии с положениями статьи 46 Федерального закона от 31 июля 2020 года № 248-ФЗ "О государственном контроле (надзоре) и муниципальном контроле в Российской Федерации" на официальном сайте уполномоченного органа в сети "Интернет", а также в средствах массовой информации, через личные кабинеты контролируемых лиц в государственных информационных системах (при их</w:t>
      </w:r>
      <w:proofErr w:type="gramEnd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</w:t>
      </w:r>
      <w:proofErr w:type="gramEnd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и в иных формах.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 орган поддерживает указанные сведения в актуальном состоянии на своем официальном сайте в сети "Интернет".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Должностные лица уполномоченного органа осуществляют консультирование контролируемых лиц и их представителей в соответствии с положениями статьи 50 Федерального закона от 31 июля 2020 года № 248-ФЗ "О государственном контроле (надзоре) и муниципальном контроле в Российской Федерации" по вопросам, касающимся организации и осуществления муниципального контроля. Письменное консультирование осуществляется по следующим вопросам: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1) порядка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порядка проведения контрольных мероприятий;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периодичности проведения контрольных мероприятий;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порядка принятия решений по итогам контрольных мероприятий;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порядка обжалования решений, действия (бездействия) должностных лиц уполномоченного органа.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Консультирование осуществляется должностным лицом уполномоченного органа по телефону, посредством </w:t>
      </w:r>
      <w:proofErr w:type="spellStart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видео-конференц-связи</w:t>
      </w:r>
      <w:proofErr w:type="spellEnd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 личном приеме, либо в ходе проведения профилактического мероприятия или контрольного мероприятия.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Консультирование по телефону и посредством </w:t>
      </w:r>
      <w:proofErr w:type="spellStart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видео-конференц-связи</w:t>
      </w:r>
      <w:proofErr w:type="spellEnd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при личном обращении осуществляется в специально оборудованных для приема граждан помещениях уполномоченного органа с использованием в случае необходимости средств ауди</w:t>
      </w:r>
      <w:proofErr w:type="gramStart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о-</w:t>
      </w:r>
      <w:proofErr w:type="gramEnd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(или) видеозаписи, в соответствии с графиком, утверждаемым руководителем уполномоченного органа и размещаемым на информационном стенде в помещении уполномоченного органа в доступном для граждан месте, а также на официальном сайте уполномоченного органа в сети "Интернет". </w:t>
      </w:r>
      <w:proofErr w:type="gramStart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Данный график должен содержать дату и время проведения консультирования; номер (номера) телефона (телефонов) и (или) указание на сервис </w:t>
      </w:r>
      <w:proofErr w:type="spellStart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видео-конференц-связи</w:t>
      </w:r>
      <w:proofErr w:type="spellEnd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 фамилию, имя, отчество (при наличии) должностного лица уполномоченного органа, осуществляющего консультирование.</w:t>
      </w:r>
      <w:proofErr w:type="gramEnd"/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Время консультирования по телефону, посредством </w:t>
      </w:r>
      <w:proofErr w:type="spellStart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видео-конференц-связи</w:t>
      </w:r>
      <w:proofErr w:type="spellEnd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 личном приеме одного контролируемого лица не должно превышать 15 минут.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поступления 5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уполномоченного органа в сети "Интернет" письменного разъяснения, подписанного должностным лицом уполномоченного органа.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 органом ведется учет консультирований в соответствующем журнале, форма которого утверждается руководителем уполномоченного органа.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18. </w:t>
      </w:r>
      <w:proofErr w:type="gramStart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снижения рисков причинения вреда (ущерба) на объектах контроля и оптимизации проведения контрольных мероприятий уполномоченный орган в соответствии со статьей 53 Федерального закона от 31 июля 2020 года № 248-ФЗ "О государственном контроле (надзоре) и муниципальном контроле в Российской Федерации" формирует и утверждает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требований).</w:t>
      </w:r>
      <w:proofErr w:type="gramEnd"/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19. </w:t>
      </w:r>
      <w:proofErr w:type="gramStart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 орган ежегодно разрабатывает и утверждает программу профилактики рисков причинения вреда (ущерба) охраняемым законом ценностям (далее - программа профилактики рисков причинения вреда) в порядке, установленном в соответствии со статьей 44 Федерального закона от 31 июля 2020 года № 248-ФЗ "О государственном контроле (надзоре) и муниципальном контроле в Российской Федерации" и Правилами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(ущерба) охраняемым законом ценностям, </w:t>
      </w:r>
      <w:proofErr w:type="gramStart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утвержденными</w:t>
      </w:r>
      <w:proofErr w:type="gramEnd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постановлением Правительства Российской Федерации от 25 июня 2021 года № 990.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B2B06" w:rsidRPr="000B2B06" w:rsidRDefault="000B2B06" w:rsidP="000B2B06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B2B0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lastRenderedPageBreak/>
        <w:t>Раздел IV. Осуществление муниципального контроля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Муниципальный контроль осуществляется уполномоченным органом посредством контрольных мероприятий, проводимых при взаимодействии с контролируемым лицом, и контрольных мероприятий, проводимых без взаимодействия с контролируемым лицом.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 При взаимодействии с контролируемым лицом проводятся следующие контрольные мероприятия: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инспекционный визит, в ходе которого в соответствии со статьей 70 Федерального закона от 31 июля 2020 года № 248-ФЗ "О государственном контроле (надзоре) и муниципальном контроле в Российской Федерации" могут совершаться следующие действия: осмотр, опрос, получение письменных объяснений, инструментальное обследование,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</w:t>
      </w:r>
      <w:proofErr w:type="gramEnd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обособленных структурных подразделений) либо объекта контроля;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рейдовый осмотр, в ходе которого в соответствии со статьей 71 Федерального закона от 31 июля 2020 года № 248-ФЗ "О государственном контроле (надзоре) и муниципальном контроле в Российской Федерации" могут совершаться следующие действия: осмотр, досмотр, опрос, инструментальное обследование, получение письменных объяснений, истребование документов;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документарная проверка, в ходе которой в соответствии со статьей 72 Федерального закона от 31 июля 2020 года № 248-ФЗ "О государственном контроле (надзоре) и муниципальном контроле в Российской Федерации" могут совершаться следующие действия: получение письменных объяснений; истребование документов;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внеплановая выездная проверка, в ходе которой в соответствии со статьей 73 Федерального закона от 31 июля 2020 года № 248-ФЗ "О государственном контроле (надзоре) и муниципальном контроле в Российской Федерации" могут совершаться следующие действия: осмотр, досмотр, опрос, испытание, экспертиза, отбор проб (образцов), инструментальное обследование, получение письменных объяснений, истребование документов.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проведении контрольного мероприятия в форме выездной проверки контролируемое лицо информируется должностным лицом уполномоченного органа не </w:t>
      </w:r>
      <w:proofErr w:type="gramStart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proofErr w:type="gramEnd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чем за 24 часа до начала контрольного мероприятия в соответствии со статьей 21 Федерального закона от 31 июля 2020 года № 248-ФЗ "О государственном контроле (надзоре) и муниципальном контроле в Российской Федерации".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Срок проведения выездной проверки не может превышать 10 рабочих дней. </w:t>
      </w:r>
      <w:proofErr w:type="gramStart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микропредприятия</w:t>
      </w:r>
      <w:proofErr w:type="spellEnd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 исключением выездной проверки, основанием для проведения которой является пункт 6 части 1 статьи 57 Федерального закона от 31 июля 2020 года № 248-ФЗ "О государственном контроле (надзоре) и муниципальном контроле в Российской Федерации</w:t>
      </w:r>
      <w:proofErr w:type="gramEnd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 и </w:t>
      </w:r>
      <w:proofErr w:type="gramStart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</w:t>
      </w:r>
      <w:proofErr w:type="gramEnd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микропредприятия</w:t>
      </w:r>
      <w:proofErr w:type="spellEnd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может продолжаться более 40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22. Без взаимодействия с контролируемым лицом проводятся следующие контрольные мероприятия: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наблюдение за соблюдением обязательных требований в соответствии со статьей 74 Федерального закона от 31 июля 2020 года № 248-ФЗ "О государственном контроле (надзоре) и муниципальном контроле в Российской Федерации";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выездное обследование в соответствии со статьей 75 Федерального закона от 31 июля 2020 года № 248-ФЗ "О государственном контроле (надзоре) и муниципальном контроле в Российской Федерации".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 Решение о проведении контрольного мероприятия и выборе его вида принимается на основе индикаторов риска нарушения обязательных требований (приложение 1).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24. </w:t>
      </w:r>
      <w:proofErr w:type="gramStart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Контролируемое лицо (индивидуальный предприниматель, гражданин) вправе представить в уполномоченный орган заявление о невозможности присутствия при проведении контрольного (надзорного) мероприятия в случае смерти близкого родственника, болезни контролируемого лица или необходимости присмотра за близким родственником в связи с его болезнью, применения меры государственного принуждения, обусловленной привлечением к административной или уголовной ответственности, которое делает невозможной его явку, пребывания в командировке или наступления обстоятельств</w:t>
      </w:r>
      <w:proofErr w:type="gramEnd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эпидемия и другие чрезвычайные обстоятельства), в </w:t>
      </w:r>
      <w:proofErr w:type="gramStart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</w:t>
      </w:r>
      <w:proofErr w:type="gramEnd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чем проведение контрольного (надзорного) мероприятия переносится уполномоченным органом на срок, необходимый для устранения указанных обстоятельств.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заявлению о невозможности присутствия при проведении контрольного (надзорного) мероприятия прилагаются документы, подтверждающие факт наличия (наступления) указанных обстоятельств.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25. </w:t>
      </w:r>
      <w:proofErr w:type="gramStart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проведении должностными лицами уполномоченного органа и лицами, привлекаемыми в соответствии со статьей 34 Федерального закона от 31 июля 2020 года № 248-ФЗ "О государственном контроле (надзоре) и муниципальном контроле в Российской Федерации" к совершению контрольных действий, для фиксации доказательств соблюдения, нарушения обязательных требований могут использоваться фотосъемка, аудио- и видеозапись, иные способы фиксации доказательств.</w:t>
      </w:r>
      <w:proofErr w:type="gramEnd"/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об использовании фотосъемки, аудио- и видеозаписи и иных способов фиксации доказательств соблюдения, нарушения обязательных требований при осуществлении контрольных мероприятий принимается должностным лицом уполномоченного органа самостоятельно.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Фотографии, аудио- и видеозаписи, иные способы фиксации доказательств, используемые для фиксации указанных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 и иные средства, использованные в ходе проведения контрольного мероприятия для фиксации доказательств нарушений обязательных требований, прилагаются к акту контрольного мероприятия, протоколам отбора проб (образцов) для проведения инструментального обследования, испытания или экспертизы.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Применение фотосъемки, аудио- и видеозаписи, иных способов фиксации доказательств нарушений обязательных требований должностными лицами уполномоченного органа и лицами, привлекаемыми в соответствии со статьей 34 Федерального закона от 31 июля 2020 года № 248-ФЗ "О государственном </w:t>
      </w: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контроле (надзоре) и муниципальном контроле в Российской Федерации" к совершению контрольных действий, осуществляется с учетом выполнения технических мероприятий, обеспечивающих соблюдение требований законодательства Российской Федерации о государственной</w:t>
      </w:r>
      <w:proofErr w:type="gramEnd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тайне и об иной охраняемой законом тайне.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 проведении фотосъемки, аудио- и видеозаписи, использовании иных способов фиксации доказательств отражается в акте контрольного мероприятия.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проведения фотосъемки, аудио- и видеозаписи, использования иных способов фиксации доказательств являются приложением к акту контрольного мероприятия.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 По окончании проведения контрольного мероприятия, предусматривающего взаимодействие с контролируемым лицом, должностным лицом уполномоченного органа составляется акт контрольного мероприятия в соответствии со статьей 87 Федерального закона от 31 июля 2020 года № 248-ФЗ "О государственном контроле (надзоре) и муниципальном контроле в Российской Федерации".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по результатам проведения контрольного мероприятия выявлено нарушение обязательных требований, в акте контрольного мероприятия в соответствии с частью 2 статьи 87 Федерального закона от 31 июля 2020 года № 248-ФЗ "О государственном контроле (надзоре) и муниципальном контроле в Российской Федерации" должно быть указано, какие именно обязательные требования нарушены, каким нормативным правовым актом и его структурной единицей оно установлено.</w:t>
      </w:r>
      <w:proofErr w:type="gramEnd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 и иные материалы, являющиеся доказательствами нарушения обязательных требований, приобщаются к акту контрольного мероприятия.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Оформление акта контрольного мероприятия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контрольного мероприятия, содержащие информацию, составляющую государственную или иную охраняемую законом тайну, оформляются с соблюдением требований законодательства Российской Федерации о государственной и иной охраняемой законом тайне.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 Акт контрольного мероприятия направляется в органы прокуратуры посредством федеральной государственной информационной системы "Единый реестр контрольных (надзорных) мероприятий" непосредственно после его оформления.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 По результатам проведения контрольных мероприятий уполномоченным органом в случае выявления нарушения обязательных требований принимаются решения в соответствии со статьей 90 Федерального закона от 31 июля 2020 года № 248-ФЗ "О государственном контроле (надзоре) и муниципальном контроле в Российской Федерации".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29. В целях качественной оценки уровня защиты охраняемых законом ценностей в области благоустройства и минимизации неоправданного вмешательства уполномоченного органа в деятельность контролируемых лиц применяется система показателей результативности и эффективности муниципального контроля исходя из ключевых показателей (приложение 2) и индикативных показателей (приложение 3).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0B2B06" w:rsidRPr="000B2B06" w:rsidRDefault="000B2B06" w:rsidP="000B2B06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B2B0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5. Обжалование решений уполномоченного органа, действий (бездействия) его должностных лиц при осуществлении муниципального контроля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 В соответствии с частью 4 статьи 39 Федерального закона от 31 июля 2020 года № 248-ФЗ "О государственном контроле (надзоре) и муниципальном контроле в Российской Федерации" досудебный порядок подачи жалоб при осуществлении муниципального контроля в сфере благоустройства не применяется.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B2B06" w:rsidRPr="000B2B06" w:rsidRDefault="000B2B06" w:rsidP="000B2B06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сельского поселения </w:t>
      </w:r>
      <w:proofErr w:type="spellStart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Березняговский</w:t>
      </w:r>
      <w:proofErr w:type="spellEnd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0B2B06" w:rsidRPr="000B2B06" w:rsidRDefault="000B2B06" w:rsidP="000B2B06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О.Н.Проняев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B2B06" w:rsidRPr="000B2B06" w:rsidRDefault="000B2B06" w:rsidP="000B2B06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1  к Положению о муниципальном контроле  в области благоустройства на территории  сельского поселения </w:t>
      </w:r>
      <w:proofErr w:type="spellStart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Березняговский</w:t>
      </w:r>
      <w:proofErr w:type="spellEnd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 </w:t>
      </w:r>
      <w:proofErr w:type="spellStart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 Липецкой области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требований, используемых для осуществления муниципального контроля в области благоустройства, и порядок их выявления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Перечень индикаторов риска нарушения обязательных требований, используемых для осуществления муниципального контроля в области благоустройства: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Наличие на прилегающей территории карантинных, ядовитых и сорных растений, порубочных остатков деревьев и кустарников.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Наличие препятствующей свободному и безопасному проходу граждан наледи на прилегающих территориях.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Наличие сосулек на кровлях зданий, сооружений.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6) Наличие ограждений, препятствующих свободному доступу </w:t>
      </w:r>
      <w:proofErr w:type="spellStart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маломобильных</w:t>
      </w:r>
      <w:proofErr w:type="spellEnd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Осуществление земляных работ без разрешения на их осуществление либо с превышением срока действия такого разрешения.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9)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</w:t>
      </w:r>
      <w:proofErr w:type="spellStart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маломобильные</w:t>
      </w:r>
      <w:proofErr w:type="spellEnd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группы населения, при осуществлении земляных работ.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10)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 Выпас сельскохозяйственных животных и птиц на территориях общего пользования.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Порядок </w:t>
      </w:r>
      <w:proofErr w:type="gramStart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выявления индикаторов риска нарушения обязательных требований</w:t>
      </w:r>
      <w:proofErr w:type="gramEnd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включает в себя сбор, обработку, анализ, учет и систематизацию сведений об объектах муниципального контроля, имеющихся у уполномоченного органа и полученных без взаимодействия с этими лицами.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Уполномоченный орган в целях </w:t>
      </w:r>
      <w:proofErr w:type="gramStart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выявления индикаторов риска нарушения обязательных требований</w:t>
      </w:r>
      <w:proofErr w:type="gramEnd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использует сведения об объектах муниципального контроля, полученные из любых источников, обеспечивающих их достоверность, в том числе в ходе проведения профилактических мероприятий, из обращений юридических и физических лиц, систем межведомственного информационного взаимодействия, иных информационных систем.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B2B06" w:rsidRPr="000B2B06" w:rsidRDefault="000B2B06" w:rsidP="000B2B06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2 к Положению о муниципальном контроле в области благоустройства на территории сельского поселения </w:t>
      </w:r>
      <w:proofErr w:type="spellStart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Березняговский</w:t>
      </w:r>
      <w:proofErr w:type="spellEnd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Ключевые показатели результативности и эффективности муниципального контроля в области благоустройства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53"/>
        <w:gridCol w:w="6375"/>
        <w:gridCol w:w="834"/>
        <w:gridCol w:w="1573"/>
      </w:tblGrid>
      <w:tr w:rsidR="000B2B06" w:rsidRPr="000B2B06" w:rsidTr="000B2B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B06" w:rsidRPr="000B2B06" w:rsidRDefault="000B2B06" w:rsidP="000B2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B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B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0B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B06" w:rsidRPr="000B2B06" w:rsidRDefault="000B2B06" w:rsidP="000B2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B06" w:rsidRPr="000B2B06" w:rsidRDefault="000B2B06" w:rsidP="000B2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0B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</w:t>
            </w:r>
            <w:proofErr w:type="spellEnd"/>
            <w:r w:rsidRPr="000B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B06" w:rsidRPr="000B2B06" w:rsidRDefault="000B2B06" w:rsidP="000B2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Целевое значение</w:t>
            </w:r>
          </w:p>
        </w:tc>
      </w:tr>
      <w:tr w:rsidR="000B2B06" w:rsidRPr="000B2B06" w:rsidTr="000B2B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B06" w:rsidRPr="000B2B06" w:rsidRDefault="000B2B06" w:rsidP="000B2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B06" w:rsidRPr="000B2B06" w:rsidRDefault="000B2B06" w:rsidP="000B2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B06" w:rsidRPr="000B2B06" w:rsidRDefault="000B2B06" w:rsidP="000B2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B06" w:rsidRPr="000B2B06" w:rsidRDefault="000B2B06" w:rsidP="000B2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70-80</w:t>
            </w:r>
          </w:p>
        </w:tc>
      </w:tr>
      <w:tr w:rsidR="000B2B06" w:rsidRPr="000B2B06" w:rsidTr="000B2B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B06" w:rsidRPr="000B2B06" w:rsidRDefault="000B2B06" w:rsidP="000B2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B06" w:rsidRPr="000B2B06" w:rsidRDefault="000B2B06" w:rsidP="000B2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B06" w:rsidRPr="000B2B06" w:rsidRDefault="000B2B06" w:rsidP="000B2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B06" w:rsidRPr="000B2B06" w:rsidRDefault="000B2B06" w:rsidP="000B2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B2B06" w:rsidRPr="000B2B06" w:rsidRDefault="000B2B06" w:rsidP="000B2B06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3 к Положению о муниципальном контроле в области благоустройства на территории сельского поселения </w:t>
      </w:r>
      <w:proofErr w:type="spellStart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Березняговский</w:t>
      </w:r>
      <w:proofErr w:type="spellEnd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Индикативные показатели результативности и эффективности муниципального контроля в области благоустройства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муниципального контроля в области благоустройства устанавливаются следующие индикативные показатели: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количество проведенных плановых контрольных мероприятий;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количество проведенных внеплановых контрольных мероприятий;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количество поступивших возражений в отношении акта контрольного мероприятия;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4) количество выданных предписаний об устранении нарушений обязательных требований;</w:t>
      </w:r>
    </w:p>
    <w:p w:rsidR="000B2B06" w:rsidRPr="000B2B06" w:rsidRDefault="000B2B06" w:rsidP="000B2B0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2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количество устраненных нарушений обязательных требований.</w:t>
      </w:r>
    </w:p>
    <w:p w:rsidR="006F6F42" w:rsidRDefault="006F6F42"/>
    <w:sectPr w:rsidR="006F6F42" w:rsidSect="006F6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B06"/>
    <w:rsid w:val="000A63C2"/>
    <w:rsid w:val="000B2B06"/>
    <w:rsid w:val="00100ABA"/>
    <w:rsid w:val="006F6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F42"/>
  </w:style>
  <w:style w:type="paragraph" w:styleId="1">
    <w:name w:val="heading 1"/>
    <w:basedOn w:val="a"/>
    <w:link w:val="10"/>
    <w:uiPriority w:val="9"/>
    <w:qFormat/>
    <w:rsid w:val="000B2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2B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B2B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B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2B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2B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B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2B06"/>
    <w:rPr>
      <w:color w:val="0000FF"/>
      <w:u w:val="single"/>
    </w:rPr>
  </w:style>
  <w:style w:type="character" w:styleId="a5">
    <w:name w:val="Strong"/>
    <w:basedOn w:val="a0"/>
    <w:uiPriority w:val="22"/>
    <w:qFormat/>
    <w:rsid w:val="000B2B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6180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1099375145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1261643847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3518789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14898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120836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53689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203110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609892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47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4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4211</Words>
  <Characters>24009</Characters>
  <Application>Microsoft Office Word</Application>
  <DocSecurity>0</DocSecurity>
  <Lines>200</Lines>
  <Paragraphs>56</Paragraphs>
  <ScaleCrop>false</ScaleCrop>
  <Company>SPecialiST RePack</Company>
  <LinksUpToDate>false</LinksUpToDate>
  <CharactersWithSpaces>28164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2021-12-06T07:19:00Z</dcterms:created>
  <dcterms:modified xsi:type="dcterms:W3CDTF">2021-12-13T06:57:00Z</dcterms:modified>
</cp:coreProperties>
</file>